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5DB0" w14:textId="2C0434B8" w:rsidR="009B36E7" w:rsidRDefault="00CD4F77">
      <w:r>
        <w:rPr>
          <w:noProof/>
        </w:rPr>
        <w:drawing>
          <wp:inline distT="0" distB="0" distL="0" distR="0" wp14:anchorId="38672EBE" wp14:editId="49ACCACB">
            <wp:extent cx="4838700" cy="5194300"/>
            <wp:effectExtent l="0" t="0" r="0" b="6350"/>
            <wp:docPr id="2506460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46068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31353" t="19146" r="40506" b="2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19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77"/>
    <w:rsid w:val="00613A26"/>
    <w:rsid w:val="009B36E7"/>
    <w:rsid w:val="00B86C38"/>
    <w:rsid w:val="00C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9751"/>
  <w15:chartTrackingRefBased/>
  <w15:docId w15:val="{E1B2309B-FA4A-411F-BD21-F87B2BBF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Ministry of Justice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Paul (HMCTS HR)</dc:creator>
  <cp:keywords/>
  <dc:description/>
  <cp:lastModifiedBy>Rich, Paul (HMCTS HR)</cp:lastModifiedBy>
  <cp:revision>1</cp:revision>
  <dcterms:created xsi:type="dcterms:W3CDTF">2025-09-14T17:00:00Z</dcterms:created>
  <dcterms:modified xsi:type="dcterms:W3CDTF">2025-09-14T17:02:00Z</dcterms:modified>
</cp:coreProperties>
</file>